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FD8E5"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BF092EB"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预算咨询报价表（参考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模板</w:t>
      </w: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 w14:paraId="1A09616E">
      <w:pPr>
        <w:spacing w:line="580" w:lineRule="exact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四川安信科创科技有限公司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：</w:t>
      </w:r>
    </w:p>
    <w:p w14:paraId="74EB7E57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城市安全风险预防数据对接及技术咨询服务采购项目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预算咨询，结合实际情况，经研究，我公司报价为</w:t>
      </w:r>
      <w:r>
        <w:rPr>
          <w:rFonts w:ascii="Times New Roman" w:hAnsi="Times New Roman" w:eastAsia="仿宋" w:cs="Times New Roman"/>
          <w:sz w:val="32"/>
          <w:szCs w:val="32"/>
          <w:u w:val="single"/>
          <w:lang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万元。</w:t>
      </w:r>
    </w:p>
    <w:p w14:paraId="095AD774">
      <w:pPr>
        <w:rPr>
          <w:rFonts w:ascii="Times New Roman" w:hAnsi="Times New Roman" w:cs="Times New Roman"/>
          <w:vanish/>
          <w:szCs w:val="22"/>
          <w:lang w:eastAsia="zh-CN"/>
        </w:rPr>
      </w:pPr>
    </w:p>
    <w:tbl>
      <w:tblPr>
        <w:tblStyle w:val="5"/>
        <w:tblpPr w:leftFromText="180" w:rightFromText="180" w:vertAnchor="text" w:horzAnchor="margin" w:tblpXSpec="center" w:tblpY="21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433"/>
        <w:gridCol w:w="2136"/>
        <w:gridCol w:w="1815"/>
        <w:gridCol w:w="1321"/>
        <w:gridCol w:w="1070"/>
      </w:tblGrid>
      <w:tr w14:paraId="6CEE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83CC0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9A1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分项内容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86138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工作量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65F8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单价</w:t>
            </w:r>
          </w:p>
          <w:p w14:paraId="641BDB77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（万元）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F5620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总价</w:t>
            </w:r>
          </w:p>
          <w:p w14:paraId="1657C0B3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（万元）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859E9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备注</w:t>
            </w:r>
          </w:p>
        </w:tc>
      </w:tr>
      <w:tr w14:paraId="26117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D46D8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88A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技术服务及其他要求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DA996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FA733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E22D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BB81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E49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FA6FF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7E9F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/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4688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A3FC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CCB1E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92F57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D19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604D5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合计</w:t>
            </w:r>
          </w:p>
        </w:tc>
        <w:tc>
          <w:tcPr>
            <w:tcW w:w="6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40A2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34B6BC3C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¥        （人民币大写：             ）</w:t>
            </w:r>
          </w:p>
          <w:p w14:paraId="61600E81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10AC39B1">
      <w:pPr>
        <w:ind w:firstLine="562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  <w:lang w:eastAsia="zh-CN"/>
        </w:rPr>
        <w:t>注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：上述报价为项目包干含税总价。</w:t>
      </w:r>
    </w:p>
    <w:p w14:paraId="3A2DEC9B">
      <w:pPr>
        <w:ind w:right="560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 w14:paraId="0EDABDB8">
      <w:pPr>
        <w:ind w:right="560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 w14:paraId="78ACF34A">
      <w:pPr>
        <w:spacing w:line="500" w:lineRule="exact"/>
        <w:ind w:firstLine="640" w:firstLineChars="200"/>
        <w:jc w:val="right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 xml:space="preserve">报价单位（盖章）： </w:t>
      </w:r>
    </w:p>
    <w:p w14:paraId="1DFE479C">
      <w:pPr>
        <w:spacing w:line="500" w:lineRule="exact"/>
        <w:ind w:firstLine="640" w:firstLineChars="200"/>
        <w:jc w:val="right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联系人及联系方式：</w:t>
      </w:r>
    </w:p>
    <w:p w14:paraId="3F0DEA89">
      <w:pPr>
        <w:spacing w:line="500" w:lineRule="exact"/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日期：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 xml:space="preserve">  年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 xml:space="preserve"> 月  日</w:t>
      </w:r>
    </w:p>
    <w:p w14:paraId="7E8B967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47CCA6-6853-4EE8-BA05-07F3F90668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C929776-0E75-41E4-B2BD-5CCB41F300C6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CBD5467-66F8-452C-801C-0703EC5D7B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FA04E37-3FF1-4925-A916-69CD121E4B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8716291"/>
    </w:sdtPr>
    <w:sdtContent>
      <w:p w14:paraId="524D34E1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59D7C05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F5D29"/>
    <w:rsid w:val="758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</w:style>
  <w:style w:type="paragraph" w:styleId="3">
    <w:name w:val="Subtitle"/>
    <w:basedOn w:val="1"/>
    <w:next w:val="1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2025-09-11T10:48:00Z</dcterms:created>
  <dc:creator>花市</dc:creator>
  <cp:lastModifiedBy>花市</cp:lastModifiedBy>
  <dcterms:modified xsi:type="dcterms:W3CDTF">2025-09-11T10:49:28Z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1B8A34DE12E645D4BF9BB131CA6954CB_11</vt:lpwstr>
  </property>
  <property fmtid="{D5CDD505-2E9C-101B-9397-08002B2CF9AE}" pid="4" name="KSOTemplateDocerSaveRecord">
    <vt:lpwstr>eyJoZGlkIjoiMTNhZTgyODdmNmM3OTkwMjdlYTBlNzgwYmFjYWU5YmEiLCJ1c2VySWQiOiI2NTY2MTk3NTAifQ==</vt:lpwstr>
  </property>
</Properties>
</file>